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38" w:rsidRPr="00A62738" w:rsidRDefault="00A62738" w:rsidP="004C3704">
      <w:pPr>
        <w:shd w:val="clear" w:color="auto" w:fill="FFFFFF"/>
        <w:spacing w:line="405" w:lineRule="atLeast"/>
        <w:ind w:right="1200"/>
        <w:jc w:val="center"/>
        <w:outlineLvl w:val="0"/>
        <w:rPr>
          <w:rFonts w:ascii="Georgia" w:eastAsia="Times New Roman" w:hAnsi="Georgia" w:cs="Arial"/>
          <w:b/>
          <w:color w:val="191919"/>
          <w:kern w:val="36"/>
          <w:sz w:val="36"/>
          <w:szCs w:val="36"/>
          <w:lang w:eastAsia="hu-HU"/>
        </w:rPr>
      </w:pPr>
      <w:r w:rsidRPr="00A62738">
        <w:rPr>
          <w:rFonts w:ascii="Georgia" w:eastAsia="Times New Roman" w:hAnsi="Georgia" w:cs="Arial"/>
          <w:b/>
          <w:color w:val="191919"/>
          <w:kern w:val="36"/>
          <w:sz w:val="36"/>
          <w:szCs w:val="36"/>
          <w:lang w:eastAsia="hu-HU"/>
        </w:rPr>
        <w:t>Áldozatsegítés</w:t>
      </w:r>
    </w:p>
    <w:p w:rsidR="00A62738" w:rsidRPr="00A62738" w:rsidRDefault="00A62738" w:rsidP="00A62738">
      <w:pPr>
        <w:shd w:val="clear" w:color="auto" w:fill="FFFFFF"/>
        <w:spacing w:after="0" w:line="300" w:lineRule="atLeast"/>
        <w:jc w:val="both"/>
        <w:rPr>
          <w:rFonts w:ascii="Arial" w:eastAsia="Times New Roman" w:hAnsi="Arial" w:cs="Arial"/>
          <w:color w:val="40403D"/>
          <w:sz w:val="24"/>
          <w:szCs w:val="21"/>
          <w:lang w:eastAsia="hu-HU"/>
        </w:rPr>
      </w:pPr>
      <w:r w:rsidRPr="00A62738">
        <w:rPr>
          <w:rFonts w:ascii="Arial" w:eastAsia="Times New Roman" w:hAnsi="Arial" w:cs="Arial"/>
          <w:color w:val="40403D"/>
          <w:sz w:val="24"/>
          <w:szCs w:val="21"/>
          <w:lang w:eastAsia="hu-HU"/>
        </w:rPr>
        <w:t>Ha valaki közvetlenül (sértettként) vagy közvetett módon (pl. tanúként vagy családtagon keresztül) kapcsolatba kerül valamilyen bűncselekménnyel, fel kell dolgoznia ennek hatásait. Természetes emberi reakció, ha ilyenkor fizikai vagy lelki problémák jelentkeznek, és anyagi nehézségek is felléphetnek. Az Áldozatsegítő Szolgálat az ilyen helyzetek megoldására ajánl segítséget.</w:t>
      </w:r>
    </w:p>
    <w:p w:rsidR="00A62738" w:rsidRDefault="00A62738" w:rsidP="00A62738">
      <w:pPr>
        <w:shd w:val="clear" w:color="auto" w:fill="FFFFFF"/>
        <w:spacing w:after="0" w:line="240" w:lineRule="auto"/>
        <w:outlineLvl w:val="2"/>
        <w:rPr>
          <w:rFonts w:ascii="Georgia" w:eastAsia="Times New Roman" w:hAnsi="Georgia" w:cs="Arial"/>
          <w:b/>
          <w:bCs/>
          <w:color w:val="000000"/>
          <w:sz w:val="20"/>
          <w:szCs w:val="20"/>
          <w:lang w:eastAsia="hu-HU"/>
        </w:rPr>
      </w:pPr>
    </w:p>
    <w:p w:rsidR="00A62738" w:rsidRPr="00A62738" w:rsidRDefault="00A62738" w:rsidP="00A62738">
      <w:pPr>
        <w:shd w:val="clear" w:color="auto" w:fill="FFFFFF"/>
        <w:spacing w:after="0" w:line="240" w:lineRule="auto"/>
        <w:outlineLvl w:val="2"/>
        <w:rPr>
          <w:rFonts w:ascii="Georgia" w:eastAsia="Times New Roman" w:hAnsi="Georgia" w:cs="Arial"/>
          <w:color w:val="000000"/>
          <w:sz w:val="28"/>
          <w:szCs w:val="20"/>
          <w:lang w:eastAsia="hu-HU"/>
        </w:rPr>
      </w:pPr>
      <w:r w:rsidRPr="00A62738">
        <w:rPr>
          <w:rFonts w:ascii="Georgia" w:eastAsia="Times New Roman" w:hAnsi="Georgia" w:cs="Arial"/>
          <w:b/>
          <w:bCs/>
          <w:color w:val="000000"/>
          <w:sz w:val="28"/>
          <w:szCs w:val="20"/>
          <w:lang w:eastAsia="hu-HU"/>
        </w:rPr>
        <w:t>KINEK TUDUNK SEGÍTENI?</w:t>
      </w:r>
    </w:p>
    <w:p w:rsidR="00A62738" w:rsidRPr="00A62738" w:rsidRDefault="00A62738" w:rsidP="002F7A3A">
      <w:pPr>
        <w:shd w:val="clear" w:color="auto" w:fill="FFFFFF"/>
        <w:spacing w:after="300" w:line="300" w:lineRule="atLeast"/>
        <w:rPr>
          <w:rFonts w:ascii="Arial" w:eastAsia="Times New Roman" w:hAnsi="Arial" w:cs="Arial"/>
          <w:color w:val="40403D"/>
          <w:sz w:val="24"/>
          <w:szCs w:val="21"/>
          <w:lang w:eastAsia="hu-HU"/>
        </w:rPr>
      </w:pPr>
      <w:r w:rsidRPr="00A62738">
        <w:rPr>
          <w:rFonts w:ascii="Arial" w:eastAsia="Times New Roman" w:hAnsi="Arial" w:cs="Arial"/>
          <w:color w:val="40403D"/>
          <w:sz w:val="24"/>
          <w:szCs w:val="21"/>
          <w:lang w:eastAsia="hu-HU"/>
        </w:rPr>
        <w:t>Elsősorban a Magyarországon bűncselekmény vagy tulajdon elleni szabálysértés áldozatává vált személyeknek tudunk segíteni. Nem minden szolgáltatás igénybe vételéhez szükséges feljelentést tenni, így az is bizalommal fordulhat hozzánk, aki valami okból n</w:t>
      </w:r>
      <w:r>
        <w:rPr>
          <w:rFonts w:ascii="Arial" w:eastAsia="Times New Roman" w:hAnsi="Arial" w:cs="Arial"/>
          <w:color w:val="40403D"/>
          <w:sz w:val="24"/>
          <w:szCs w:val="21"/>
          <w:lang w:eastAsia="hu-HU"/>
        </w:rPr>
        <w:t>em szeretne a rendőrségre menni.</w:t>
      </w:r>
    </w:p>
    <w:p w:rsidR="00A62738" w:rsidRPr="00A62738" w:rsidRDefault="00A62738" w:rsidP="00A62738">
      <w:pPr>
        <w:shd w:val="clear" w:color="auto" w:fill="FFFFFF"/>
        <w:spacing w:after="0" w:line="240" w:lineRule="auto"/>
        <w:outlineLvl w:val="2"/>
        <w:rPr>
          <w:rFonts w:ascii="Georgia" w:eastAsia="Times New Roman" w:hAnsi="Georgia" w:cs="Arial"/>
          <w:color w:val="000000"/>
          <w:sz w:val="28"/>
          <w:szCs w:val="20"/>
          <w:lang w:eastAsia="hu-HU"/>
        </w:rPr>
      </w:pPr>
      <w:r w:rsidRPr="00A62738">
        <w:rPr>
          <w:rFonts w:ascii="Georgia" w:eastAsia="Times New Roman" w:hAnsi="Georgia" w:cs="Arial"/>
          <w:b/>
          <w:bCs/>
          <w:color w:val="000000"/>
          <w:sz w:val="28"/>
          <w:szCs w:val="20"/>
          <w:lang w:eastAsia="hu-HU"/>
        </w:rPr>
        <w:t>HOGYAN TUDUNK SEGÍTENI?</w:t>
      </w:r>
    </w:p>
    <w:p w:rsidR="00A62738" w:rsidRPr="00A62738" w:rsidRDefault="00A62738" w:rsidP="0087285C">
      <w:pPr>
        <w:shd w:val="clear" w:color="auto" w:fill="FFFFFF"/>
        <w:spacing w:after="300" w:line="300" w:lineRule="atLeast"/>
        <w:jc w:val="both"/>
        <w:rPr>
          <w:rFonts w:ascii="Arial" w:eastAsia="Times New Roman" w:hAnsi="Arial" w:cs="Arial"/>
          <w:color w:val="40403D"/>
          <w:sz w:val="24"/>
          <w:szCs w:val="21"/>
          <w:lang w:eastAsia="hu-HU"/>
        </w:rPr>
      </w:pPr>
      <w:r w:rsidRPr="00A62738">
        <w:rPr>
          <w:rFonts w:ascii="Arial" w:eastAsia="Times New Roman" w:hAnsi="Arial" w:cs="Arial"/>
          <w:color w:val="40403D"/>
          <w:sz w:val="24"/>
          <w:szCs w:val="21"/>
          <w:lang w:eastAsia="hu-HU"/>
        </w:rPr>
        <w:t>Az Áldozatsegítő Szolgálat a bűncselekmények és tulajdon elleni szabálysértések áldozatai számára személyre szabott segítséget nyújt. Munkatársaink először elbeszélgetnek a segítséget kérővel, akivel közösen próbálják megtalálni a legjobb megoldást. Ez alapján az Áldozatsegítő Szolgálat:</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személyre szabott felvilágosítást ad jogaikról, lehetőségeikről;</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meghallgatja a bűncselekményt elszenvedőt, érzelmi támogatást nyújt;</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gyakorlati segítséget nyújt, egyszerűbb ügyekben jogi tanácsot ad;</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hivatalos okirattal igazolja áldozati státuszukat;</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szükség esetén akár ügyvédet is biztosít;</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a cselekmény okozta krízishelyzet elhárításához az elkövetéstől számított </w:t>
      </w:r>
      <w:r w:rsidRPr="00A62738">
        <w:rPr>
          <w:rFonts w:ascii="Arial" w:eastAsia="Times New Roman" w:hAnsi="Arial" w:cs="Arial"/>
          <w:b/>
          <w:bCs/>
          <w:color w:val="40403D"/>
          <w:sz w:val="24"/>
          <w:szCs w:val="21"/>
          <w:lang w:eastAsia="hu-HU"/>
        </w:rPr>
        <w:t>5 napon belül</w:t>
      </w:r>
      <w:r w:rsidRPr="00A62738">
        <w:rPr>
          <w:rFonts w:ascii="Arial" w:eastAsia="Times New Roman" w:hAnsi="Arial" w:cs="Arial"/>
          <w:color w:val="40403D"/>
          <w:sz w:val="24"/>
          <w:szCs w:val="21"/>
          <w:lang w:eastAsia="hu-HU"/>
        </w:rPr>
        <w:t> beadott kérelem alapján azonnali pénzügyi segélyt adhat.</w:t>
      </w:r>
    </w:p>
    <w:p w:rsidR="00A62738" w:rsidRPr="00A62738" w:rsidRDefault="00A62738" w:rsidP="0087285C">
      <w:pPr>
        <w:shd w:val="clear" w:color="auto" w:fill="FFFFFF"/>
        <w:spacing w:after="300" w:line="300" w:lineRule="atLeast"/>
        <w:jc w:val="both"/>
        <w:rPr>
          <w:rFonts w:ascii="Arial" w:eastAsia="Times New Roman" w:hAnsi="Arial" w:cs="Arial"/>
          <w:color w:val="40403D"/>
          <w:sz w:val="24"/>
          <w:szCs w:val="21"/>
          <w:lang w:eastAsia="hu-HU"/>
        </w:rPr>
      </w:pPr>
      <w:r w:rsidRPr="00A62738">
        <w:rPr>
          <w:rFonts w:ascii="Arial" w:eastAsia="Times New Roman" w:hAnsi="Arial" w:cs="Arial"/>
          <w:color w:val="40403D"/>
          <w:sz w:val="24"/>
          <w:szCs w:val="21"/>
          <w:lang w:eastAsia="hu-HU"/>
        </w:rPr>
        <w:t>A személy elleni erőszakos bűncselekmények súlyos sérültjei és halálos áldozataik hozzátartozói mindezen túl három hónapon belül állami kárenyhítést is igényelhetnek az igazolható kár után.</w:t>
      </w:r>
      <w:r w:rsidR="0087285C">
        <w:rPr>
          <w:rFonts w:ascii="Arial" w:eastAsia="Times New Roman" w:hAnsi="Arial" w:cs="Arial"/>
          <w:color w:val="40403D"/>
          <w:sz w:val="24"/>
          <w:szCs w:val="21"/>
          <w:lang w:eastAsia="hu-HU"/>
        </w:rPr>
        <w:t xml:space="preserve"> </w:t>
      </w:r>
      <w:r w:rsidRPr="00A62738">
        <w:rPr>
          <w:rFonts w:ascii="Arial" w:eastAsia="Times New Roman" w:hAnsi="Arial" w:cs="Arial"/>
          <w:color w:val="40403D"/>
          <w:sz w:val="24"/>
          <w:szCs w:val="21"/>
          <w:lang w:eastAsia="hu-HU"/>
        </w:rPr>
        <w:t>A felsorolt támogatások térítés nélkül vehetők igénybe.</w:t>
      </w:r>
    </w:p>
    <w:p w:rsidR="00A62738" w:rsidRPr="00A62738" w:rsidRDefault="00A62738" w:rsidP="0087285C">
      <w:pPr>
        <w:shd w:val="clear" w:color="auto" w:fill="FFFFFF"/>
        <w:spacing w:after="0" w:line="240" w:lineRule="auto"/>
        <w:outlineLvl w:val="2"/>
        <w:rPr>
          <w:rFonts w:ascii="Georgia" w:eastAsia="Times New Roman" w:hAnsi="Georgia" w:cs="Arial"/>
          <w:color w:val="000000"/>
          <w:sz w:val="32"/>
          <w:szCs w:val="20"/>
          <w:lang w:eastAsia="hu-HU"/>
        </w:rPr>
      </w:pPr>
      <w:r w:rsidRPr="00A62738">
        <w:rPr>
          <w:rFonts w:ascii="Georgia" w:eastAsia="Times New Roman" w:hAnsi="Georgia" w:cs="Arial"/>
          <w:b/>
          <w:bCs/>
          <w:color w:val="000000"/>
          <w:sz w:val="24"/>
          <w:szCs w:val="20"/>
          <w:lang w:eastAsia="hu-HU"/>
        </w:rPr>
        <w:t>MILYEN GYAKORLATI SEGÍTSÉGET KAPHATNAK AZ ÁLDOZATOK?</w:t>
      </w:r>
      <w:r w:rsidR="0087285C">
        <w:rPr>
          <w:rFonts w:ascii="Georgia" w:eastAsia="Times New Roman" w:hAnsi="Georgia" w:cs="Arial"/>
          <w:color w:val="000000"/>
          <w:sz w:val="24"/>
          <w:szCs w:val="20"/>
          <w:lang w:eastAsia="hu-HU"/>
        </w:rPr>
        <w:t xml:space="preserve"> </w:t>
      </w:r>
      <w:r w:rsidRPr="00A62738">
        <w:rPr>
          <w:rFonts w:ascii="Arial" w:eastAsia="Times New Roman" w:hAnsi="Arial" w:cs="Arial"/>
          <w:color w:val="40403D"/>
          <w:sz w:val="24"/>
          <w:szCs w:val="21"/>
          <w:lang w:eastAsia="hu-HU"/>
        </w:rPr>
        <w:t>pl. megtenni a feljelentést, eljárni a biztosítónál, pótolni ellopott okiratokat, stb.). Az Áldozatsegítő Szolgálat az áldozatok számára személyre szabott felvilágosítást nyújt alapvető jogaikról és az őket megillető ellátásokról. Szükség esetén más hatóságok nyomtatványainak kitöltésében és támogatások igénylésében is közreműködik, illetve segít felvenni a kapcsolatot olyan más szervekkel, önkormányzattal, akiktől további segítség kérhető, vagy ahol a bűncselekmény miatt ügyintézés szükséges.</w:t>
      </w:r>
    </w:p>
    <w:p w:rsidR="00470859" w:rsidRDefault="00470859" w:rsidP="00A62738">
      <w:pPr>
        <w:shd w:val="clear" w:color="auto" w:fill="FFFFFF"/>
        <w:spacing w:after="0" w:line="240" w:lineRule="auto"/>
        <w:outlineLvl w:val="2"/>
        <w:rPr>
          <w:rFonts w:ascii="Georgia" w:eastAsia="Times New Roman" w:hAnsi="Georgia" w:cs="Arial"/>
          <w:b/>
          <w:bCs/>
          <w:color w:val="000000"/>
          <w:sz w:val="24"/>
          <w:szCs w:val="20"/>
          <w:lang w:eastAsia="hu-HU"/>
        </w:rPr>
      </w:pPr>
    </w:p>
    <w:p w:rsidR="00A62738" w:rsidRPr="00A62738" w:rsidRDefault="00A62738" w:rsidP="00470859">
      <w:pPr>
        <w:shd w:val="clear" w:color="auto" w:fill="FFFFFF"/>
        <w:spacing w:after="0" w:line="240" w:lineRule="auto"/>
        <w:outlineLvl w:val="2"/>
        <w:rPr>
          <w:rFonts w:ascii="Georgia" w:eastAsia="Times New Roman" w:hAnsi="Georgia" w:cs="Arial"/>
          <w:color w:val="000000"/>
          <w:sz w:val="24"/>
          <w:szCs w:val="20"/>
          <w:lang w:eastAsia="hu-HU"/>
        </w:rPr>
      </w:pPr>
      <w:r w:rsidRPr="00A62738">
        <w:rPr>
          <w:rFonts w:ascii="Georgia" w:eastAsia="Times New Roman" w:hAnsi="Georgia" w:cs="Arial"/>
          <w:b/>
          <w:bCs/>
          <w:color w:val="000000"/>
          <w:sz w:val="24"/>
          <w:szCs w:val="20"/>
          <w:lang w:eastAsia="hu-HU"/>
        </w:rPr>
        <w:t>MIRE SZOLGÁL AZ AZONNALI PÉNZÜGYI SEGÉLY?</w:t>
      </w:r>
      <w:r w:rsidRPr="00A62738">
        <w:rPr>
          <w:rFonts w:ascii="Arial" w:eastAsia="Times New Roman" w:hAnsi="Arial" w:cs="Arial"/>
          <w:color w:val="40403D"/>
          <w:sz w:val="24"/>
          <w:szCs w:val="21"/>
          <w:lang w:eastAsia="hu-HU"/>
        </w:rPr>
        <w:t xml:space="preserve">Az Áldozatsegítő Szolgálatnál azonnali pénzügyi segélyt igényelhetnek lakhatás, ruházkodás, utazás és élelmezés céljára, továbbá gyógyászati költségekre valamint kegyeleti kiadásokra. </w:t>
      </w:r>
    </w:p>
    <w:p w:rsidR="00A62738" w:rsidRPr="00A62738" w:rsidRDefault="00A62738" w:rsidP="00A62738">
      <w:pPr>
        <w:shd w:val="clear" w:color="auto" w:fill="FFFFFF"/>
        <w:spacing w:after="0" w:line="240" w:lineRule="auto"/>
        <w:outlineLvl w:val="2"/>
        <w:rPr>
          <w:rFonts w:ascii="Georgia" w:eastAsia="Times New Roman" w:hAnsi="Georgia" w:cs="Arial"/>
          <w:color w:val="000000"/>
          <w:sz w:val="28"/>
          <w:szCs w:val="20"/>
          <w:lang w:eastAsia="hu-HU"/>
        </w:rPr>
      </w:pPr>
    </w:p>
    <w:tbl>
      <w:tblPr>
        <w:tblpPr w:leftFromText="141" w:rightFromText="141" w:vertAnchor="text" w:horzAnchor="page" w:tblpX="7636" w:tblpY="811"/>
        <w:tblW w:w="8069" w:type="dxa"/>
        <w:tblCellSpacing w:w="0" w:type="dxa"/>
        <w:shd w:val="clear" w:color="auto" w:fill="FFFFFF"/>
        <w:tblCellMar>
          <w:left w:w="0" w:type="dxa"/>
          <w:right w:w="0" w:type="dxa"/>
        </w:tblCellMar>
        <w:tblLook w:val="04A0"/>
      </w:tblPr>
      <w:tblGrid>
        <w:gridCol w:w="2103"/>
        <w:gridCol w:w="5966"/>
      </w:tblGrid>
      <w:tr w:rsidR="00470859" w:rsidRPr="00A62738" w:rsidTr="004C3704">
        <w:trPr>
          <w:trHeight w:val="1053"/>
          <w:tblCellSpacing w:w="0" w:type="dxa"/>
        </w:trPr>
        <w:tc>
          <w:tcPr>
            <w:tcW w:w="0" w:type="auto"/>
            <w:tcBorders>
              <w:top w:val="single" w:sz="6" w:space="0" w:color="FFFFFF"/>
              <w:bottom w:val="single" w:sz="6" w:space="0" w:color="CCCCCC"/>
            </w:tcBorders>
            <w:shd w:val="clear" w:color="auto" w:fill="F2F2F2"/>
            <w:tcMar>
              <w:top w:w="120" w:type="dxa"/>
              <w:left w:w="120" w:type="dxa"/>
              <w:bottom w:w="120" w:type="dxa"/>
              <w:right w:w="120" w:type="dxa"/>
            </w:tcMar>
            <w:vAlign w:val="center"/>
            <w:hideMark/>
          </w:tcPr>
          <w:p w:rsidR="00470859" w:rsidRPr="00A62738" w:rsidRDefault="00470859" w:rsidP="00470859">
            <w:pPr>
              <w:spacing w:after="0" w:line="240" w:lineRule="atLeast"/>
              <w:jc w:val="right"/>
              <w:rPr>
                <w:rFonts w:ascii="Arial" w:eastAsia="Times New Roman" w:hAnsi="Arial" w:cs="Arial"/>
                <w:b/>
                <w:color w:val="40403D"/>
                <w:sz w:val="32"/>
                <w:szCs w:val="18"/>
                <w:lang w:eastAsia="hu-HU"/>
              </w:rPr>
            </w:pPr>
            <w:r w:rsidRPr="00A62738">
              <w:rPr>
                <w:rFonts w:ascii="Arial" w:eastAsia="Times New Roman" w:hAnsi="Arial" w:cs="Arial"/>
                <w:b/>
                <w:color w:val="40403D"/>
                <w:sz w:val="32"/>
                <w:szCs w:val="18"/>
                <w:lang w:eastAsia="hu-HU"/>
              </w:rPr>
              <w:t>Zala megye</w:t>
            </w:r>
          </w:p>
        </w:tc>
        <w:tc>
          <w:tcPr>
            <w:tcW w:w="0" w:type="auto"/>
            <w:tcBorders>
              <w:top w:val="single" w:sz="6" w:space="0" w:color="FFFFFF"/>
              <w:bottom w:val="single" w:sz="6" w:space="0" w:color="CCCCCC"/>
            </w:tcBorders>
            <w:shd w:val="clear" w:color="auto" w:fill="F2F2F2"/>
            <w:tcMar>
              <w:top w:w="120" w:type="dxa"/>
              <w:left w:w="120" w:type="dxa"/>
              <w:bottom w:w="120" w:type="dxa"/>
              <w:right w:w="120" w:type="dxa"/>
            </w:tcMar>
            <w:vAlign w:val="center"/>
            <w:hideMark/>
          </w:tcPr>
          <w:p w:rsidR="00470859" w:rsidRPr="00A62738" w:rsidRDefault="00470859" w:rsidP="00470859">
            <w:pPr>
              <w:spacing w:after="0" w:line="240" w:lineRule="atLeast"/>
              <w:jc w:val="right"/>
              <w:rPr>
                <w:rFonts w:ascii="Georgia" w:eastAsia="Times New Roman" w:hAnsi="Georgia" w:cs="Arial"/>
                <w:b/>
                <w:color w:val="40403D"/>
                <w:sz w:val="32"/>
                <w:szCs w:val="18"/>
                <w:lang w:eastAsia="hu-HU"/>
              </w:rPr>
            </w:pPr>
            <w:r w:rsidRPr="00A62738">
              <w:rPr>
                <w:rFonts w:ascii="Georgia" w:eastAsia="Times New Roman" w:hAnsi="Georgia" w:cs="Arial"/>
                <w:b/>
                <w:color w:val="40403D"/>
                <w:sz w:val="32"/>
                <w:szCs w:val="18"/>
                <w:lang w:eastAsia="hu-HU"/>
              </w:rPr>
              <w:t>06-92 / 549-103 </w:t>
            </w:r>
            <w:r w:rsidRPr="00A62738">
              <w:rPr>
                <w:rFonts w:ascii="Georgia" w:eastAsia="Times New Roman" w:hAnsi="Georgia" w:cs="Arial"/>
                <w:b/>
                <w:color w:val="40403D"/>
                <w:sz w:val="32"/>
                <w:szCs w:val="18"/>
                <w:lang w:eastAsia="hu-HU"/>
              </w:rPr>
              <w:br/>
              <w:t>aldozat_zala@igazsagugy.gov.hu</w:t>
            </w:r>
          </w:p>
        </w:tc>
      </w:tr>
    </w:tbl>
    <w:p w:rsidR="00A62738" w:rsidRPr="00A62738" w:rsidRDefault="00A62738" w:rsidP="00167B48">
      <w:pPr>
        <w:shd w:val="clear" w:color="auto" w:fill="FFFFFF"/>
        <w:spacing w:after="300" w:line="300" w:lineRule="atLeast"/>
        <w:rPr>
          <w:rFonts w:ascii="Arial" w:eastAsia="Times New Roman" w:hAnsi="Arial" w:cs="Arial"/>
          <w:color w:val="40403D"/>
          <w:sz w:val="28"/>
          <w:szCs w:val="21"/>
          <w:lang w:eastAsia="hu-HU"/>
        </w:rPr>
      </w:pPr>
      <w:r w:rsidRPr="00A62738">
        <w:rPr>
          <w:rFonts w:ascii="Arial" w:eastAsia="Times New Roman" w:hAnsi="Arial" w:cs="Arial"/>
          <w:color w:val="40403D"/>
          <w:sz w:val="28"/>
          <w:szCs w:val="21"/>
          <w:lang w:eastAsia="hu-HU"/>
        </w:rPr>
        <w:t>Amennyiben áldozattá vált, hívja az éjjel-nappal </w:t>
      </w:r>
      <w:r w:rsidRPr="00A62738">
        <w:rPr>
          <w:rFonts w:ascii="Arial" w:eastAsia="Times New Roman" w:hAnsi="Arial" w:cs="Arial"/>
          <w:b/>
          <w:bCs/>
          <w:color w:val="40403D"/>
          <w:sz w:val="28"/>
          <w:szCs w:val="21"/>
          <w:lang w:eastAsia="hu-HU"/>
        </w:rPr>
        <w:t>ingyenesen</w:t>
      </w:r>
      <w:r w:rsidRPr="00A62738">
        <w:rPr>
          <w:rFonts w:ascii="Arial" w:eastAsia="Times New Roman" w:hAnsi="Arial" w:cs="Arial"/>
          <w:color w:val="40403D"/>
          <w:sz w:val="28"/>
          <w:szCs w:val="21"/>
          <w:lang w:eastAsia="hu-HU"/>
        </w:rPr>
        <w:t> elérhető</w:t>
      </w:r>
      <w:r w:rsidR="00470859" w:rsidRPr="00470859">
        <w:rPr>
          <w:rFonts w:ascii="Arial" w:eastAsia="Times New Roman" w:hAnsi="Arial" w:cs="Arial"/>
          <w:color w:val="40403D"/>
          <w:sz w:val="24"/>
          <w:szCs w:val="21"/>
          <w:lang w:eastAsia="hu-HU"/>
        </w:rPr>
        <w:t xml:space="preserve"> </w:t>
      </w:r>
      <w:r w:rsidR="00470859" w:rsidRPr="00A62738">
        <w:rPr>
          <w:rFonts w:ascii="Arial" w:eastAsia="Times New Roman" w:hAnsi="Arial" w:cs="Arial"/>
          <w:color w:val="40403D"/>
          <w:sz w:val="24"/>
          <w:szCs w:val="21"/>
          <w:lang w:eastAsia="hu-HU"/>
        </w:rPr>
        <w:t>telefonszámot, vagy keresse közve</w:t>
      </w:r>
      <w:r w:rsidR="00167B48">
        <w:rPr>
          <w:rFonts w:ascii="Arial" w:eastAsia="Times New Roman" w:hAnsi="Arial" w:cs="Arial"/>
          <w:color w:val="40403D"/>
          <w:sz w:val="24"/>
          <w:szCs w:val="21"/>
          <w:lang w:eastAsia="hu-HU"/>
        </w:rPr>
        <w:t xml:space="preserve">tlenül a területi áldozatsegítő </w:t>
      </w:r>
      <w:r w:rsidR="00470859" w:rsidRPr="00A62738">
        <w:rPr>
          <w:rFonts w:ascii="Arial" w:eastAsia="Times New Roman" w:hAnsi="Arial" w:cs="Arial"/>
          <w:color w:val="40403D"/>
          <w:sz w:val="24"/>
          <w:szCs w:val="21"/>
          <w:lang w:eastAsia="hu-HU"/>
        </w:rPr>
        <w:t>szolgálatot az alább feltüntetett elérhetőségeken</w:t>
      </w:r>
      <w:r w:rsidR="00167B48">
        <w:rPr>
          <w:rFonts w:ascii="Arial" w:eastAsia="Times New Roman" w:hAnsi="Arial" w:cs="Arial"/>
          <w:color w:val="40403D"/>
          <w:sz w:val="24"/>
          <w:szCs w:val="21"/>
          <w:lang w:eastAsia="hu-HU"/>
        </w:rPr>
        <w:t>:</w:t>
      </w:r>
    </w:p>
    <w:p w:rsidR="00A62738" w:rsidRPr="00A62738" w:rsidRDefault="00A62738" w:rsidP="00A62738">
      <w:pPr>
        <w:shd w:val="clear" w:color="auto" w:fill="FFFFFF"/>
        <w:spacing w:after="300" w:line="300" w:lineRule="atLeast"/>
        <w:jc w:val="center"/>
        <w:rPr>
          <w:rFonts w:ascii="Arial" w:eastAsia="Times New Roman" w:hAnsi="Arial" w:cs="Arial"/>
          <w:color w:val="40403D"/>
          <w:sz w:val="72"/>
          <w:szCs w:val="21"/>
          <w:lang w:eastAsia="hu-HU"/>
        </w:rPr>
      </w:pPr>
      <w:r w:rsidRPr="00A62738">
        <w:rPr>
          <w:rFonts w:ascii="Arial" w:eastAsia="Times New Roman" w:hAnsi="Arial" w:cs="Arial"/>
          <w:b/>
          <w:bCs/>
          <w:color w:val="40403D"/>
          <w:sz w:val="72"/>
          <w:szCs w:val="21"/>
          <w:lang w:eastAsia="hu-HU"/>
        </w:rPr>
        <w:t>06-80-225-225</w:t>
      </w:r>
      <w:bookmarkStart w:id="0" w:name="_GoBack"/>
      <w:bookmarkEnd w:id="0"/>
    </w:p>
    <w:p w:rsidR="00A62738" w:rsidRPr="00A62738" w:rsidRDefault="00A62738" w:rsidP="00470859">
      <w:pPr>
        <w:shd w:val="clear" w:color="auto" w:fill="FFFFFF"/>
        <w:spacing w:after="300" w:line="300" w:lineRule="atLeast"/>
        <w:jc w:val="both"/>
        <w:rPr>
          <w:rFonts w:ascii="Arial" w:eastAsia="Times New Roman" w:hAnsi="Arial" w:cs="Arial"/>
          <w:color w:val="40403D"/>
          <w:sz w:val="24"/>
          <w:szCs w:val="21"/>
          <w:lang w:eastAsia="hu-HU"/>
        </w:rPr>
      </w:pPr>
      <w:r w:rsidRPr="00A62738">
        <w:rPr>
          <w:rFonts w:ascii="Arial" w:eastAsia="Times New Roman" w:hAnsi="Arial" w:cs="Arial"/>
          <w:color w:val="40403D"/>
          <w:sz w:val="24"/>
          <w:szCs w:val="21"/>
          <w:lang w:eastAsia="hu-HU"/>
        </w:rPr>
        <w:t xml:space="preserve">. </w:t>
      </w:r>
    </w:p>
    <w:p w:rsidR="0022728A" w:rsidRPr="00470859" w:rsidRDefault="00A62738" w:rsidP="00470859">
      <w:pPr>
        <w:shd w:val="clear" w:color="auto" w:fill="FFFFFF"/>
        <w:spacing w:line="240" w:lineRule="auto"/>
        <w:jc w:val="center"/>
        <w:outlineLvl w:val="2"/>
        <w:rPr>
          <w:rFonts w:ascii="Georgia" w:eastAsia="Times New Roman" w:hAnsi="Georgia" w:cs="Arial"/>
          <w:b/>
          <w:bCs/>
          <w:color w:val="000000"/>
          <w:sz w:val="28"/>
          <w:szCs w:val="20"/>
          <w:lang w:eastAsia="hu-HU"/>
        </w:rPr>
      </w:pPr>
      <w:r w:rsidRPr="00A62738">
        <w:rPr>
          <w:rFonts w:ascii="Georgia" w:eastAsia="Times New Roman" w:hAnsi="Georgia" w:cs="Arial"/>
          <w:b/>
          <w:bCs/>
          <w:color w:val="000000"/>
          <w:sz w:val="28"/>
          <w:szCs w:val="20"/>
          <w:lang w:eastAsia="hu-HU"/>
        </w:rPr>
        <w:t>FORDULJON HOZZÁNK BIZALOMMAL!</w:t>
      </w:r>
    </w:p>
    <w:sectPr w:rsidR="0022728A" w:rsidRPr="00470859" w:rsidSect="0087285C">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78AC"/>
    <w:multiLevelType w:val="multilevel"/>
    <w:tmpl w:val="501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17688"/>
    <w:multiLevelType w:val="multilevel"/>
    <w:tmpl w:val="1A0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E4CA5"/>
    <w:multiLevelType w:val="multilevel"/>
    <w:tmpl w:val="5C5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2738"/>
    <w:rsid w:val="00027442"/>
    <w:rsid w:val="00052889"/>
    <w:rsid w:val="00167B48"/>
    <w:rsid w:val="0022728A"/>
    <w:rsid w:val="002F7A3A"/>
    <w:rsid w:val="00470859"/>
    <w:rsid w:val="004C3704"/>
    <w:rsid w:val="0087285C"/>
    <w:rsid w:val="00A62738"/>
    <w:rsid w:val="00B7728F"/>
    <w:rsid w:val="00F279BD"/>
    <w:rsid w:val="00F748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288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627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2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627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2738"/>
    <w:rPr>
      <w:b/>
      <w:bCs/>
    </w:rPr>
  </w:style>
</w:styles>
</file>

<file path=word/webSettings.xml><?xml version="1.0" encoding="utf-8"?>
<w:webSettings xmlns:r="http://schemas.openxmlformats.org/officeDocument/2006/relationships" xmlns:w="http://schemas.openxmlformats.org/wordprocessingml/2006/main">
  <w:divs>
    <w:div w:id="238180429">
      <w:bodyDiv w:val="1"/>
      <w:marLeft w:val="0"/>
      <w:marRight w:val="0"/>
      <w:marTop w:val="0"/>
      <w:marBottom w:val="0"/>
      <w:divBdr>
        <w:top w:val="none" w:sz="0" w:space="0" w:color="auto"/>
        <w:left w:val="none" w:sz="0" w:space="0" w:color="auto"/>
        <w:bottom w:val="none" w:sz="0" w:space="0" w:color="auto"/>
        <w:right w:val="none" w:sz="0" w:space="0" w:color="auto"/>
      </w:divBdr>
    </w:div>
    <w:div w:id="609974325">
      <w:bodyDiv w:val="1"/>
      <w:marLeft w:val="0"/>
      <w:marRight w:val="0"/>
      <w:marTop w:val="0"/>
      <w:marBottom w:val="0"/>
      <w:divBdr>
        <w:top w:val="none" w:sz="0" w:space="0" w:color="auto"/>
        <w:left w:val="none" w:sz="0" w:space="0" w:color="auto"/>
        <w:bottom w:val="none" w:sz="0" w:space="0" w:color="auto"/>
        <w:right w:val="none" w:sz="0" w:space="0" w:color="auto"/>
      </w:divBdr>
      <w:divsChild>
        <w:div w:id="1991984734">
          <w:marLeft w:val="0"/>
          <w:marRight w:val="0"/>
          <w:marTop w:val="0"/>
          <w:marBottom w:val="0"/>
          <w:divBdr>
            <w:top w:val="none" w:sz="0" w:space="0" w:color="auto"/>
            <w:left w:val="none" w:sz="0" w:space="0" w:color="auto"/>
            <w:bottom w:val="none" w:sz="0" w:space="0" w:color="auto"/>
            <w:right w:val="none" w:sz="0" w:space="0" w:color="auto"/>
          </w:divBdr>
        </w:div>
        <w:div w:id="1485319292">
          <w:marLeft w:val="0"/>
          <w:marRight w:val="0"/>
          <w:marTop w:val="645"/>
          <w:marBottom w:val="0"/>
          <w:divBdr>
            <w:top w:val="none" w:sz="0" w:space="0" w:color="auto"/>
            <w:left w:val="none" w:sz="0" w:space="0" w:color="auto"/>
            <w:bottom w:val="none" w:sz="0" w:space="0" w:color="auto"/>
            <w:right w:val="none" w:sz="0" w:space="0" w:color="auto"/>
          </w:divBdr>
        </w:div>
        <w:div w:id="280192288">
          <w:marLeft w:val="600"/>
          <w:marRight w:val="600"/>
          <w:marTop w:val="645"/>
          <w:marBottom w:val="645"/>
          <w:divBdr>
            <w:top w:val="none" w:sz="0" w:space="0" w:color="auto"/>
            <w:left w:val="none" w:sz="0" w:space="0" w:color="auto"/>
            <w:bottom w:val="none" w:sz="0" w:space="0" w:color="auto"/>
            <w:right w:val="none" w:sz="0" w:space="0" w:color="auto"/>
          </w:divBdr>
          <w:divsChild>
            <w:div w:id="791049212">
              <w:marLeft w:val="0"/>
              <w:marRight w:val="0"/>
              <w:marTop w:val="0"/>
              <w:marBottom w:val="375"/>
              <w:divBdr>
                <w:top w:val="none" w:sz="0" w:space="0" w:color="auto"/>
                <w:left w:val="none" w:sz="0" w:space="0" w:color="auto"/>
                <w:bottom w:val="none" w:sz="0" w:space="0" w:color="auto"/>
                <w:right w:val="none" w:sz="0" w:space="0" w:color="auto"/>
              </w:divBdr>
            </w:div>
            <w:div w:id="609242024">
              <w:marLeft w:val="0"/>
              <w:marRight w:val="600"/>
              <w:marTop w:val="0"/>
              <w:marBottom w:val="0"/>
              <w:divBdr>
                <w:top w:val="none" w:sz="0" w:space="0" w:color="auto"/>
                <w:left w:val="none" w:sz="0" w:space="0" w:color="auto"/>
                <w:bottom w:val="none" w:sz="0" w:space="0" w:color="auto"/>
                <w:right w:val="none" w:sz="0" w:space="0" w:color="auto"/>
              </w:divBdr>
              <w:divsChild>
                <w:div w:id="13645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351</Words>
  <Characters>2422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Igazgatásügy</dc:creator>
  <cp:lastModifiedBy>Igazgatásügy</cp:lastModifiedBy>
  <cp:revision>8</cp:revision>
  <cp:lastPrinted>2018-01-18T09:43:00Z</cp:lastPrinted>
  <dcterms:created xsi:type="dcterms:W3CDTF">2018-01-18T07:31:00Z</dcterms:created>
  <dcterms:modified xsi:type="dcterms:W3CDTF">2018-01-18T09:58:00Z</dcterms:modified>
</cp:coreProperties>
</file>